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FE2" w:rsidRDefault="00CC7FE2" w:rsidP="00CC7FE2">
      <w:pPr>
        <w:spacing w:after="0"/>
        <w:jc w:val="center"/>
        <w:rPr>
          <w:rFonts w:ascii="Times New Roman" w:hAnsi="Times New Roman" w:cs="Times New Roman"/>
          <w:b/>
          <w:sz w:val="27"/>
          <w:szCs w:val="27"/>
        </w:rPr>
      </w:pPr>
      <w:r>
        <w:rPr>
          <w:rFonts w:ascii="Times New Roman" w:hAnsi="Times New Roman" w:cs="Times New Roman"/>
          <w:b/>
          <w:sz w:val="27"/>
          <w:szCs w:val="27"/>
        </w:rPr>
        <w:t>Классным руководителям</w:t>
      </w:r>
    </w:p>
    <w:p w:rsidR="00CC7FE2" w:rsidRDefault="00CC7FE2" w:rsidP="00CC7FE2">
      <w:pPr>
        <w:spacing w:after="0"/>
        <w:jc w:val="both"/>
        <w:rPr>
          <w:rFonts w:ascii="Times New Roman" w:hAnsi="Times New Roman" w:cs="Times New Roman"/>
          <w:b/>
          <w:sz w:val="27"/>
          <w:szCs w:val="27"/>
        </w:rPr>
      </w:pPr>
      <w:r>
        <w:rPr>
          <w:rFonts w:ascii="Times New Roman" w:hAnsi="Times New Roman" w:cs="Times New Roman"/>
          <w:b/>
          <w:sz w:val="27"/>
          <w:szCs w:val="27"/>
        </w:rPr>
        <w:t xml:space="preserve">                     для разработок классных часов и родительских собраний</w:t>
      </w:r>
    </w:p>
    <w:p w:rsidR="00CC7FE2" w:rsidRDefault="00CC7FE2" w:rsidP="00CC7FE2">
      <w:pPr>
        <w:spacing w:after="0"/>
        <w:jc w:val="both"/>
        <w:rPr>
          <w:rFonts w:ascii="Times New Roman" w:hAnsi="Times New Roman" w:cs="Times New Roman"/>
          <w:b/>
          <w:sz w:val="27"/>
          <w:szCs w:val="27"/>
        </w:rPr>
      </w:pPr>
      <w:r>
        <w:rPr>
          <w:rFonts w:ascii="Times New Roman" w:hAnsi="Times New Roman" w:cs="Times New Roman"/>
          <w:b/>
          <w:sz w:val="27"/>
          <w:szCs w:val="27"/>
        </w:rPr>
        <w:t xml:space="preserve">                                               по правовой ответственности</w:t>
      </w:r>
    </w:p>
    <w:p w:rsidR="00CC7FE2" w:rsidRDefault="00CC7FE2" w:rsidP="00CC7FE2">
      <w:pPr>
        <w:spacing w:after="0"/>
        <w:jc w:val="both"/>
        <w:rPr>
          <w:rFonts w:ascii="Times New Roman" w:hAnsi="Times New Roman" w:cs="Times New Roman"/>
          <w:b/>
          <w:sz w:val="27"/>
          <w:szCs w:val="27"/>
        </w:rPr>
      </w:pPr>
    </w:p>
    <w:p w:rsidR="00CC7FE2" w:rsidRDefault="00CC7FE2" w:rsidP="00CC7FE2">
      <w:pPr>
        <w:spacing w:after="0"/>
        <w:jc w:val="both"/>
        <w:rPr>
          <w:rFonts w:ascii="Times New Roman" w:hAnsi="Times New Roman" w:cs="Times New Roman"/>
          <w:b/>
          <w:sz w:val="27"/>
          <w:szCs w:val="27"/>
        </w:rPr>
      </w:pPr>
    </w:p>
    <w:p w:rsidR="00436A90" w:rsidRPr="00436A90" w:rsidRDefault="00436A90" w:rsidP="00CC7FE2">
      <w:pPr>
        <w:spacing w:after="0"/>
        <w:jc w:val="both"/>
        <w:rPr>
          <w:rFonts w:ascii="Times New Roman" w:hAnsi="Times New Roman" w:cs="Times New Roman"/>
          <w:sz w:val="27"/>
          <w:szCs w:val="27"/>
        </w:rPr>
      </w:pPr>
      <w:r w:rsidRPr="00436A90">
        <w:rPr>
          <w:rFonts w:ascii="Times New Roman" w:hAnsi="Times New Roman" w:cs="Times New Roman"/>
          <w:b/>
          <w:sz w:val="27"/>
          <w:szCs w:val="27"/>
        </w:rPr>
        <w:t>Возраст уголовной ответственности</w:t>
      </w:r>
      <w:r w:rsidRPr="00436A90">
        <w:rPr>
          <w:rFonts w:ascii="Times New Roman" w:hAnsi="Times New Roman" w:cs="Times New Roman"/>
          <w:sz w:val="27"/>
          <w:szCs w:val="27"/>
        </w:rPr>
        <w:t xml:space="preserve"> — это возраст, по достижении которого лицо в соответствии с нормами уголовного права может быть привлечено к уголовной ответственности за совершение общественно опасного деяния. В уголовном законодательстве большинства стран устанавливается некий минимальный возраст уголовной ответ</w:t>
      </w:r>
      <w:r>
        <w:rPr>
          <w:rFonts w:ascii="Times New Roman" w:hAnsi="Times New Roman" w:cs="Times New Roman"/>
          <w:sz w:val="27"/>
          <w:szCs w:val="27"/>
        </w:rPr>
        <w:t>ственности.</w:t>
      </w:r>
    </w:p>
    <w:p w:rsidR="00436A90" w:rsidRDefault="00436A90" w:rsidP="00436A90">
      <w:pPr>
        <w:jc w:val="both"/>
        <w:rPr>
          <w:rFonts w:ascii="Times New Roman" w:hAnsi="Times New Roman" w:cs="Times New Roman"/>
          <w:b/>
          <w:sz w:val="27"/>
          <w:szCs w:val="27"/>
        </w:rPr>
      </w:pPr>
      <w:r w:rsidRPr="00436A90">
        <w:rPr>
          <w:rFonts w:ascii="Times New Roman" w:hAnsi="Times New Roman" w:cs="Times New Roman"/>
          <w:b/>
          <w:sz w:val="27"/>
          <w:szCs w:val="27"/>
        </w:rPr>
        <w:t>Установление возраста уголовной ответственности в законе</w:t>
      </w:r>
    </w:p>
    <w:p w:rsidR="00436A90" w:rsidRPr="00436A90" w:rsidRDefault="00436A90" w:rsidP="00436A90">
      <w:pPr>
        <w:ind w:firstLine="708"/>
        <w:jc w:val="both"/>
        <w:rPr>
          <w:rFonts w:ascii="Times New Roman" w:hAnsi="Times New Roman" w:cs="Times New Roman"/>
          <w:b/>
          <w:sz w:val="27"/>
          <w:szCs w:val="27"/>
        </w:rPr>
      </w:pPr>
      <w:r w:rsidRPr="00436A90">
        <w:rPr>
          <w:rFonts w:ascii="Times New Roman" w:hAnsi="Times New Roman" w:cs="Times New Roman"/>
          <w:sz w:val="27"/>
          <w:szCs w:val="27"/>
        </w:rPr>
        <w:t>Необходимость установления минимального возраста уголовной ответственности объясняется тем фактом, что человек далеко не с момента рождения становится способен осознавать социальную сущность своих поступков. Формирование представлений о социальной ценности отдельных объектов занимает достаточно длительное время: если определённые представления о недопустимости причинения вреда здоровью и имуществу имеются уже в достаточно малом возрасте (5-6 лет), то другие появляются гораздо позже (например, связанные с половыми отношениями). Поскольку в целом нельзя выделить существенной временной разницы в интеллектуальном и социальном развитии разных людей, становится возможным установить некий предельный возраст, по достижении которого лицо считается способным осознавать социальную значимость всех охраняемых уголовным правом объектов.</w:t>
      </w:r>
    </w:p>
    <w:p w:rsidR="00436A90" w:rsidRPr="00436A90" w:rsidRDefault="00436A90" w:rsidP="00436A90">
      <w:pPr>
        <w:spacing w:after="0"/>
        <w:ind w:firstLine="708"/>
        <w:jc w:val="both"/>
        <w:rPr>
          <w:rFonts w:ascii="Times New Roman" w:hAnsi="Times New Roman" w:cs="Times New Roman"/>
          <w:sz w:val="27"/>
          <w:szCs w:val="27"/>
        </w:rPr>
      </w:pPr>
      <w:r w:rsidRPr="00436A90">
        <w:rPr>
          <w:rFonts w:ascii="Times New Roman" w:hAnsi="Times New Roman" w:cs="Times New Roman"/>
          <w:sz w:val="27"/>
          <w:szCs w:val="27"/>
        </w:rPr>
        <w:t xml:space="preserve">Законодатель, устанавливая минимальный возраст уголовной ответственности, не делает это произвольно. </w:t>
      </w:r>
      <w:proofErr w:type="gramStart"/>
      <w:r w:rsidRPr="00436A90">
        <w:rPr>
          <w:rFonts w:ascii="Times New Roman" w:hAnsi="Times New Roman" w:cs="Times New Roman"/>
          <w:sz w:val="27"/>
          <w:szCs w:val="27"/>
        </w:rPr>
        <w:t>Современные исследования позволяют выделять: хронологический (паспортный), биологический (функциональный), социальный (гражданский) и психологический (психический) возраст[1].</w:t>
      </w:r>
      <w:proofErr w:type="gramEnd"/>
      <w:r w:rsidRPr="00436A90">
        <w:rPr>
          <w:rFonts w:ascii="Times New Roman" w:hAnsi="Times New Roman" w:cs="Times New Roman"/>
          <w:sz w:val="27"/>
          <w:szCs w:val="27"/>
        </w:rPr>
        <w:t xml:space="preserve"> В уголовном законодательстве </w:t>
      </w:r>
      <w:proofErr w:type="gramStart"/>
      <w:r w:rsidRPr="00436A90">
        <w:rPr>
          <w:rFonts w:ascii="Times New Roman" w:hAnsi="Times New Roman" w:cs="Times New Roman"/>
          <w:sz w:val="27"/>
          <w:szCs w:val="27"/>
        </w:rPr>
        <w:t>упоминается</w:t>
      </w:r>
      <w:proofErr w:type="gramEnd"/>
      <w:r w:rsidRPr="00436A90">
        <w:rPr>
          <w:rFonts w:ascii="Times New Roman" w:hAnsi="Times New Roman" w:cs="Times New Roman"/>
          <w:sz w:val="27"/>
          <w:szCs w:val="27"/>
        </w:rPr>
        <w:t xml:space="preserve"> прежде всего хронологический возраст (хотя в отдельных случаях может учитываться и психологический возраст). При установлении возраста уголовной ответственности должны учитываться данные психологии, физиологии, педагогики, позволяющие установить способность человека судить о фактическом и социальном значении собственного поведения[2].</w:t>
      </w:r>
    </w:p>
    <w:p w:rsidR="00436A90" w:rsidRPr="00436A90" w:rsidRDefault="00436A90" w:rsidP="00436A90">
      <w:pPr>
        <w:spacing w:after="0"/>
        <w:ind w:firstLine="708"/>
        <w:jc w:val="both"/>
        <w:rPr>
          <w:rFonts w:ascii="Times New Roman" w:hAnsi="Times New Roman" w:cs="Times New Roman"/>
          <w:sz w:val="27"/>
          <w:szCs w:val="27"/>
        </w:rPr>
      </w:pPr>
      <w:r w:rsidRPr="00436A90">
        <w:rPr>
          <w:rFonts w:ascii="Times New Roman" w:hAnsi="Times New Roman" w:cs="Times New Roman"/>
          <w:sz w:val="27"/>
          <w:szCs w:val="27"/>
        </w:rPr>
        <w:t>Вопрос об избрании определённого минимального возраста уголовной ответственности является уголовно-политическим; в каждой стране и в каждый исторический период он решается по-своему, исходя из действующих в данный момент политических, социальных, экономических условий[3].</w:t>
      </w:r>
    </w:p>
    <w:p w:rsidR="00436A90" w:rsidRPr="00436A90" w:rsidRDefault="00436A90" w:rsidP="00436A90">
      <w:pPr>
        <w:spacing w:after="0"/>
        <w:ind w:firstLine="708"/>
        <w:jc w:val="both"/>
        <w:rPr>
          <w:rFonts w:ascii="Times New Roman" w:hAnsi="Times New Roman" w:cs="Times New Roman"/>
          <w:sz w:val="27"/>
          <w:szCs w:val="27"/>
        </w:rPr>
      </w:pPr>
      <w:r w:rsidRPr="00436A90">
        <w:rPr>
          <w:rFonts w:ascii="Times New Roman" w:hAnsi="Times New Roman" w:cs="Times New Roman"/>
          <w:sz w:val="27"/>
          <w:szCs w:val="27"/>
        </w:rPr>
        <w:t xml:space="preserve">В законодательстве также может предусматриваться возможность дифференциации возрастных пределов уголовной ответственности путём </w:t>
      </w:r>
      <w:r w:rsidRPr="00436A90">
        <w:rPr>
          <w:rFonts w:ascii="Times New Roman" w:hAnsi="Times New Roman" w:cs="Times New Roman"/>
          <w:sz w:val="27"/>
          <w:szCs w:val="27"/>
        </w:rPr>
        <w:lastRenderedPageBreak/>
        <w:t>установления пониженного и повышенного возраста уголовной ответственности для отдельных составов.</w:t>
      </w:r>
    </w:p>
    <w:p w:rsidR="00436A90" w:rsidRPr="00436A90" w:rsidRDefault="00436A90" w:rsidP="00436A90">
      <w:pPr>
        <w:spacing w:after="0"/>
        <w:ind w:firstLine="708"/>
        <w:jc w:val="both"/>
        <w:rPr>
          <w:rFonts w:ascii="Times New Roman" w:hAnsi="Times New Roman" w:cs="Times New Roman"/>
          <w:sz w:val="27"/>
          <w:szCs w:val="27"/>
        </w:rPr>
      </w:pPr>
      <w:r w:rsidRPr="00436A90">
        <w:rPr>
          <w:rFonts w:ascii="Times New Roman" w:hAnsi="Times New Roman" w:cs="Times New Roman"/>
          <w:sz w:val="27"/>
          <w:szCs w:val="27"/>
        </w:rPr>
        <w:t>Предлагается также предусмотреть пожилой возраст в качестве обстоятельства, смягчающего наказание, а также другие меры, учитывающие психологические и физиологические особенности пожилых лиц (создание специальных мест отбыван</w:t>
      </w:r>
      <w:r>
        <w:rPr>
          <w:rFonts w:ascii="Times New Roman" w:hAnsi="Times New Roman" w:cs="Times New Roman"/>
          <w:sz w:val="27"/>
          <w:szCs w:val="27"/>
        </w:rPr>
        <w:t>ия лишения свободы и т. д.)</w:t>
      </w:r>
    </w:p>
    <w:p w:rsidR="00436A90" w:rsidRPr="00436A90" w:rsidRDefault="00436A90" w:rsidP="00436A90">
      <w:pPr>
        <w:spacing w:after="0"/>
        <w:jc w:val="both"/>
        <w:rPr>
          <w:rFonts w:ascii="Times New Roman" w:hAnsi="Times New Roman" w:cs="Times New Roman"/>
          <w:b/>
          <w:sz w:val="27"/>
          <w:szCs w:val="27"/>
        </w:rPr>
      </w:pPr>
      <w:r w:rsidRPr="00436A90">
        <w:rPr>
          <w:rFonts w:ascii="Times New Roman" w:hAnsi="Times New Roman" w:cs="Times New Roman"/>
          <w:b/>
          <w:sz w:val="27"/>
          <w:szCs w:val="27"/>
        </w:rPr>
        <w:t>Определение возраста лица</w:t>
      </w:r>
    </w:p>
    <w:p w:rsidR="00436A90" w:rsidRPr="00436A90" w:rsidRDefault="00436A90" w:rsidP="00436A90">
      <w:pPr>
        <w:spacing w:after="0"/>
        <w:ind w:firstLine="708"/>
        <w:jc w:val="both"/>
        <w:rPr>
          <w:rFonts w:ascii="Times New Roman" w:hAnsi="Times New Roman" w:cs="Times New Roman"/>
          <w:sz w:val="27"/>
          <w:szCs w:val="27"/>
        </w:rPr>
      </w:pPr>
      <w:r w:rsidRPr="00436A90">
        <w:rPr>
          <w:rFonts w:ascii="Times New Roman" w:hAnsi="Times New Roman" w:cs="Times New Roman"/>
          <w:sz w:val="27"/>
          <w:szCs w:val="27"/>
        </w:rPr>
        <w:t>Поскольку уголовным законом устанавливается минимальный возраст уголовной ответственности, возникает необходимость в каждом конкретном случае привлечения к уголовной ответственности несовершеннолетнего точно устанавливать его возраст (число, месяц, год его рождения). Это может производиться как с использованием существующих документов, так и (когда документально установить возраст невозможно) судебно-медицинской экспертизой. Так, в России, согласно установившейся судебной практике, лицо считается достигшим определенного возраста не в день рождения, а начиная со следующих суток, при этом учитываются часовые пояса места рождения лица и места совершения преступления; если возраст устанавливается судебно-медицинской экспертизой, днем рождения подсудимого считается последний день года, названного экспертами, а если назван минимальный и максимальный возможный возраст лица, суд исх</w:t>
      </w:r>
      <w:r>
        <w:rPr>
          <w:rFonts w:ascii="Times New Roman" w:hAnsi="Times New Roman" w:cs="Times New Roman"/>
          <w:sz w:val="27"/>
          <w:szCs w:val="27"/>
        </w:rPr>
        <w:t>одит из минимального возраста</w:t>
      </w:r>
      <w:r w:rsidRPr="00436A90">
        <w:rPr>
          <w:rFonts w:ascii="Times New Roman" w:hAnsi="Times New Roman" w:cs="Times New Roman"/>
          <w:sz w:val="27"/>
          <w:szCs w:val="27"/>
        </w:rPr>
        <w:t>.</w:t>
      </w:r>
    </w:p>
    <w:p w:rsidR="00436A90" w:rsidRDefault="00436A90" w:rsidP="00436A90">
      <w:pPr>
        <w:spacing w:after="0"/>
        <w:jc w:val="both"/>
        <w:rPr>
          <w:rFonts w:ascii="Times New Roman" w:hAnsi="Times New Roman" w:cs="Times New Roman"/>
          <w:sz w:val="27"/>
          <w:szCs w:val="27"/>
        </w:rPr>
      </w:pPr>
    </w:p>
    <w:p w:rsidR="00436A90" w:rsidRPr="00436A90" w:rsidRDefault="00436A90" w:rsidP="00436A90">
      <w:pPr>
        <w:spacing w:after="0"/>
        <w:jc w:val="both"/>
        <w:rPr>
          <w:rFonts w:ascii="Times New Roman" w:hAnsi="Times New Roman" w:cs="Times New Roman"/>
          <w:b/>
          <w:sz w:val="27"/>
          <w:szCs w:val="27"/>
        </w:rPr>
      </w:pPr>
      <w:r w:rsidRPr="00436A90">
        <w:rPr>
          <w:rFonts w:ascii="Times New Roman" w:hAnsi="Times New Roman" w:cs="Times New Roman"/>
          <w:b/>
          <w:sz w:val="27"/>
          <w:szCs w:val="27"/>
        </w:rPr>
        <w:t>Возраст уголовной ответственности в правовых системах мира</w:t>
      </w:r>
      <w:r>
        <w:rPr>
          <w:rFonts w:ascii="Times New Roman" w:hAnsi="Times New Roman" w:cs="Times New Roman"/>
          <w:b/>
          <w:sz w:val="27"/>
          <w:szCs w:val="27"/>
        </w:rPr>
        <w:t>.</w:t>
      </w:r>
    </w:p>
    <w:p w:rsidR="00436A90" w:rsidRPr="00436A90" w:rsidRDefault="00436A90" w:rsidP="00436A90">
      <w:pPr>
        <w:spacing w:after="0"/>
        <w:jc w:val="both"/>
        <w:rPr>
          <w:rFonts w:ascii="Times New Roman" w:hAnsi="Times New Roman" w:cs="Times New Roman"/>
          <w:sz w:val="27"/>
          <w:szCs w:val="27"/>
        </w:rPr>
      </w:pPr>
    </w:p>
    <w:p w:rsidR="00436A90" w:rsidRPr="00436A90" w:rsidRDefault="00436A90" w:rsidP="00436A90">
      <w:pPr>
        <w:spacing w:after="0"/>
        <w:jc w:val="both"/>
        <w:rPr>
          <w:rFonts w:ascii="Times New Roman" w:hAnsi="Times New Roman" w:cs="Times New Roman"/>
          <w:b/>
          <w:sz w:val="27"/>
          <w:szCs w:val="27"/>
        </w:rPr>
      </w:pPr>
      <w:r w:rsidRPr="00436A90">
        <w:rPr>
          <w:rFonts w:ascii="Times New Roman" w:hAnsi="Times New Roman" w:cs="Times New Roman"/>
          <w:b/>
          <w:sz w:val="27"/>
          <w:szCs w:val="27"/>
        </w:rPr>
        <w:t>Уголовное право различных стран устанавливает разный возра</w:t>
      </w:r>
      <w:r>
        <w:rPr>
          <w:rFonts w:ascii="Times New Roman" w:hAnsi="Times New Roman" w:cs="Times New Roman"/>
          <w:b/>
          <w:sz w:val="27"/>
          <w:szCs w:val="27"/>
        </w:rPr>
        <w:t>ст уголовной ответственности</w:t>
      </w:r>
      <w:r w:rsidRPr="00436A90">
        <w:rPr>
          <w:rFonts w:ascii="Times New Roman" w:hAnsi="Times New Roman" w:cs="Times New Roman"/>
          <w:b/>
          <w:sz w:val="27"/>
          <w:szCs w:val="27"/>
        </w:rPr>
        <w:t>:</w:t>
      </w:r>
    </w:p>
    <w:p w:rsidR="00436A90" w:rsidRPr="00436A90" w:rsidRDefault="00436A90" w:rsidP="00436A90">
      <w:pPr>
        <w:spacing w:after="0"/>
        <w:jc w:val="both"/>
        <w:rPr>
          <w:rFonts w:ascii="Times New Roman" w:hAnsi="Times New Roman" w:cs="Times New Roman"/>
          <w:b/>
          <w:sz w:val="27"/>
          <w:szCs w:val="27"/>
        </w:rPr>
      </w:pPr>
      <w:r>
        <w:rPr>
          <w:rFonts w:ascii="Times New Roman" w:hAnsi="Times New Roman" w:cs="Times New Roman"/>
          <w:b/>
          <w:sz w:val="27"/>
          <w:szCs w:val="27"/>
        </w:rPr>
        <w:t>США — 16 лет</w:t>
      </w:r>
      <w:r w:rsidRPr="00436A90">
        <w:rPr>
          <w:rFonts w:ascii="Times New Roman" w:hAnsi="Times New Roman" w:cs="Times New Roman"/>
          <w:b/>
          <w:sz w:val="27"/>
          <w:szCs w:val="27"/>
        </w:rPr>
        <w:t>.</w:t>
      </w:r>
    </w:p>
    <w:p w:rsidR="00436A90" w:rsidRPr="00436A90" w:rsidRDefault="00436A90" w:rsidP="00436A90">
      <w:pPr>
        <w:spacing w:after="0"/>
        <w:jc w:val="both"/>
        <w:rPr>
          <w:rFonts w:ascii="Times New Roman" w:hAnsi="Times New Roman" w:cs="Times New Roman"/>
          <w:b/>
          <w:sz w:val="27"/>
          <w:szCs w:val="27"/>
        </w:rPr>
      </w:pPr>
      <w:r w:rsidRPr="00436A90">
        <w:rPr>
          <w:rFonts w:ascii="Times New Roman" w:hAnsi="Times New Roman" w:cs="Times New Roman"/>
          <w:b/>
          <w:sz w:val="27"/>
          <w:szCs w:val="27"/>
        </w:rPr>
        <w:t>Франция — 13 лет.</w:t>
      </w:r>
    </w:p>
    <w:p w:rsidR="00436A90" w:rsidRPr="00436A90" w:rsidRDefault="00436A90" w:rsidP="00436A90">
      <w:pPr>
        <w:spacing w:after="0"/>
        <w:jc w:val="both"/>
        <w:rPr>
          <w:rFonts w:ascii="Times New Roman" w:hAnsi="Times New Roman" w:cs="Times New Roman"/>
          <w:b/>
          <w:sz w:val="27"/>
          <w:szCs w:val="27"/>
        </w:rPr>
      </w:pPr>
      <w:r w:rsidRPr="00436A90">
        <w:rPr>
          <w:rFonts w:ascii="Times New Roman" w:hAnsi="Times New Roman" w:cs="Times New Roman"/>
          <w:b/>
          <w:sz w:val="27"/>
          <w:szCs w:val="27"/>
        </w:rPr>
        <w:t>ФРГ — 14 лет.</w:t>
      </w:r>
    </w:p>
    <w:p w:rsidR="00436A90" w:rsidRPr="00436A90" w:rsidRDefault="00436A90" w:rsidP="00436A90">
      <w:pPr>
        <w:spacing w:after="0"/>
        <w:jc w:val="both"/>
        <w:rPr>
          <w:rFonts w:ascii="Times New Roman" w:hAnsi="Times New Roman" w:cs="Times New Roman"/>
          <w:b/>
          <w:sz w:val="27"/>
          <w:szCs w:val="27"/>
        </w:rPr>
      </w:pPr>
      <w:r w:rsidRPr="00436A90">
        <w:rPr>
          <w:rFonts w:ascii="Times New Roman" w:hAnsi="Times New Roman" w:cs="Times New Roman"/>
          <w:b/>
          <w:sz w:val="27"/>
          <w:szCs w:val="27"/>
        </w:rPr>
        <w:t>Япония — 14 лет.</w:t>
      </w:r>
    </w:p>
    <w:p w:rsidR="00436A90" w:rsidRPr="00436A90" w:rsidRDefault="00436A90" w:rsidP="00436A90">
      <w:pPr>
        <w:spacing w:after="0"/>
        <w:jc w:val="both"/>
        <w:rPr>
          <w:rFonts w:ascii="Times New Roman" w:hAnsi="Times New Roman" w:cs="Times New Roman"/>
          <w:b/>
          <w:sz w:val="27"/>
          <w:szCs w:val="27"/>
        </w:rPr>
      </w:pPr>
      <w:r w:rsidRPr="00436A90">
        <w:rPr>
          <w:rFonts w:ascii="Times New Roman" w:hAnsi="Times New Roman" w:cs="Times New Roman"/>
          <w:b/>
          <w:sz w:val="27"/>
          <w:szCs w:val="27"/>
        </w:rPr>
        <w:t>Англия — 10—17 лет (по различным составам преступлений).</w:t>
      </w:r>
    </w:p>
    <w:p w:rsidR="00436A90" w:rsidRPr="00436A90" w:rsidRDefault="00436A90" w:rsidP="00436A90">
      <w:pPr>
        <w:spacing w:after="0"/>
        <w:jc w:val="both"/>
        <w:rPr>
          <w:rFonts w:ascii="Times New Roman" w:hAnsi="Times New Roman" w:cs="Times New Roman"/>
          <w:b/>
          <w:sz w:val="27"/>
          <w:szCs w:val="27"/>
        </w:rPr>
      </w:pPr>
      <w:r>
        <w:rPr>
          <w:rFonts w:ascii="Times New Roman" w:hAnsi="Times New Roman" w:cs="Times New Roman"/>
          <w:b/>
          <w:sz w:val="27"/>
          <w:szCs w:val="27"/>
        </w:rPr>
        <w:t>Ирландия — 10-12 лет</w:t>
      </w:r>
      <w:r w:rsidRPr="00436A90">
        <w:rPr>
          <w:rFonts w:ascii="Times New Roman" w:hAnsi="Times New Roman" w:cs="Times New Roman"/>
          <w:b/>
          <w:sz w:val="27"/>
          <w:szCs w:val="27"/>
        </w:rPr>
        <w:t xml:space="preserve"> (повышен в 2006 году).</w:t>
      </w:r>
    </w:p>
    <w:p w:rsidR="00436A90" w:rsidRPr="00436A90" w:rsidRDefault="00436A90" w:rsidP="00436A90">
      <w:pPr>
        <w:spacing w:after="0"/>
        <w:jc w:val="both"/>
        <w:rPr>
          <w:rFonts w:ascii="Times New Roman" w:hAnsi="Times New Roman" w:cs="Times New Roman"/>
          <w:b/>
          <w:sz w:val="27"/>
          <w:szCs w:val="27"/>
        </w:rPr>
      </w:pPr>
      <w:r w:rsidRPr="00436A90">
        <w:rPr>
          <w:rFonts w:ascii="Times New Roman" w:hAnsi="Times New Roman" w:cs="Times New Roman"/>
          <w:b/>
          <w:sz w:val="27"/>
          <w:szCs w:val="27"/>
        </w:rPr>
        <w:t>Финляндия — 15 лет.</w:t>
      </w:r>
    </w:p>
    <w:p w:rsidR="00436A90" w:rsidRPr="00436A90" w:rsidRDefault="00436A90" w:rsidP="00436A90">
      <w:pPr>
        <w:spacing w:after="0"/>
        <w:jc w:val="both"/>
        <w:rPr>
          <w:rFonts w:ascii="Times New Roman" w:hAnsi="Times New Roman" w:cs="Times New Roman"/>
          <w:b/>
          <w:sz w:val="27"/>
          <w:szCs w:val="27"/>
        </w:rPr>
      </w:pPr>
      <w:r w:rsidRPr="00436A90">
        <w:rPr>
          <w:rFonts w:ascii="Times New Roman" w:hAnsi="Times New Roman" w:cs="Times New Roman"/>
          <w:b/>
          <w:sz w:val="27"/>
          <w:szCs w:val="27"/>
        </w:rPr>
        <w:t>[править]</w:t>
      </w:r>
    </w:p>
    <w:p w:rsidR="00436A90" w:rsidRDefault="00436A90" w:rsidP="00436A90">
      <w:pPr>
        <w:spacing w:after="0"/>
        <w:jc w:val="both"/>
        <w:rPr>
          <w:rFonts w:ascii="Times New Roman" w:hAnsi="Times New Roman" w:cs="Times New Roman"/>
          <w:sz w:val="27"/>
          <w:szCs w:val="27"/>
        </w:rPr>
      </w:pPr>
    </w:p>
    <w:p w:rsidR="00436A90" w:rsidRPr="00436A90" w:rsidRDefault="00436A90" w:rsidP="00436A90">
      <w:pPr>
        <w:spacing w:after="0"/>
        <w:jc w:val="both"/>
        <w:rPr>
          <w:rFonts w:ascii="Times New Roman" w:hAnsi="Times New Roman" w:cs="Times New Roman"/>
          <w:b/>
          <w:sz w:val="27"/>
          <w:szCs w:val="27"/>
        </w:rPr>
      </w:pPr>
      <w:r w:rsidRPr="00436A90">
        <w:rPr>
          <w:rFonts w:ascii="Times New Roman" w:hAnsi="Times New Roman" w:cs="Times New Roman"/>
          <w:b/>
          <w:sz w:val="27"/>
          <w:szCs w:val="27"/>
        </w:rPr>
        <w:t>Возраст уголовной ответственности в уголовном праве России</w:t>
      </w:r>
    </w:p>
    <w:p w:rsidR="00436A90" w:rsidRPr="00436A90" w:rsidRDefault="00436A90" w:rsidP="00436A90">
      <w:pPr>
        <w:spacing w:after="0"/>
        <w:ind w:firstLine="708"/>
        <w:jc w:val="both"/>
        <w:rPr>
          <w:rFonts w:ascii="Times New Roman" w:hAnsi="Times New Roman" w:cs="Times New Roman"/>
          <w:sz w:val="27"/>
          <w:szCs w:val="27"/>
        </w:rPr>
      </w:pPr>
      <w:r w:rsidRPr="00436A90">
        <w:rPr>
          <w:rFonts w:ascii="Times New Roman" w:hAnsi="Times New Roman" w:cs="Times New Roman"/>
          <w:sz w:val="27"/>
          <w:szCs w:val="27"/>
        </w:rPr>
        <w:t>Уголовным кодексом РФ предусмотрен общий минимальный возраст уголовной ответственности 16 лет.</w:t>
      </w:r>
    </w:p>
    <w:p w:rsidR="00436A90" w:rsidRPr="00436A90" w:rsidRDefault="00436A90" w:rsidP="00436A90">
      <w:pPr>
        <w:spacing w:after="0"/>
        <w:ind w:firstLine="708"/>
        <w:jc w:val="both"/>
        <w:rPr>
          <w:rFonts w:ascii="Times New Roman" w:hAnsi="Times New Roman" w:cs="Times New Roman"/>
          <w:sz w:val="27"/>
          <w:szCs w:val="27"/>
        </w:rPr>
      </w:pPr>
      <w:r w:rsidRPr="00436A90">
        <w:rPr>
          <w:rFonts w:ascii="Times New Roman" w:hAnsi="Times New Roman" w:cs="Times New Roman"/>
          <w:sz w:val="27"/>
          <w:szCs w:val="27"/>
        </w:rPr>
        <w:t xml:space="preserve">В </w:t>
      </w:r>
      <w:proofErr w:type="gramStart"/>
      <w:r w:rsidRPr="00436A90">
        <w:rPr>
          <w:rFonts w:ascii="Times New Roman" w:hAnsi="Times New Roman" w:cs="Times New Roman"/>
          <w:sz w:val="27"/>
          <w:szCs w:val="27"/>
        </w:rPr>
        <w:t>ч</w:t>
      </w:r>
      <w:proofErr w:type="gramEnd"/>
      <w:r w:rsidRPr="00436A90">
        <w:rPr>
          <w:rFonts w:ascii="Times New Roman" w:hAnsi="Times New Roman" w:cs="Times New Roman"/>
          <w:sz w:val="27"/>
          <w:szCs w:val="27"/>
        </w:rPr>
        <w:t>. 2 ст. 20 УК РФ перечисляются составы преступлений, по которым устанавливается пониженный до 14 лет возраст уголовной ответственности. Их можно разделить на несколько групп:</w:t>
      </w:r>
    </w:p>
    <w:p w:rsidR="00436A90" w:rsidRPr="00436A90" w:rsidRDefault="00436A90" w:rsidP="00436A90">
      <w:pPr>
        <w:spacing w:after="0"/>
        <w:jc w:val="both"/>
        <w:rPr>
          <w:rFonts w:ascii="Times New Roman" w:hAnsi="Times New Roman" w:cs="Times New Roman"/>
          <w:sz w:val="27"/>
          <w:szCs w:val="27"/>
        </w:rPr>
      </w:pPr>
      <w:proofErr w:type="gramStart"/>
      <w:r w:rsidRPr="00436A90">
        <w:rPr>
          <w:rFonts w:ascii="Times New Roman" w:hAnsi="Times New Roman" w:cs="Times New Roman"/>
          <w:sz w:val="27"/>
          <w:szCs w:val="27"/>
        </w:rPr>
        <w:lastRenderedPageBreak/>
        <w:t>Связанные с физическим насилием или его угрозой — убийство (ст. 105 УК), умышленное причинение тяжкого вреда здоровью (ст. 111 УК), умышленное причинение средней тяжести вреда здоровью (ст. 112 УК), изнасилование (ст. 131 УК), насильственные действия сексуального характера (ст. 132 УК).</w:t>
      </w:r>
      <w:proofErr w:type="gramEnd"/>
    </w:p>
    <w:p w:rsidR="00436A90" w:rsidRPr="00436A90" w:rsidRDefault="00436A90" w:rsidP="00436A90">
      <w:pPr>
        <w:spacing w:after="0"/>
        <w:jc w:val="both"/>
        <w:rPr>
          <w:rFonts w:ascii="Times New Roman" w:hAnsi="Times New Roman" w:cs="Times New Roman"/>
          <w:sz w:val="27"/>
          <w:szCs w:val="27"/>
        </w:rPr>
      </w:pPr>
      <w:proofErr w:type="gramStart"/>
      <w:r w:rsidRPr="00436A90">
        <w:rPr>
          <w:rFonts w:ascii="Times New Roman" w:hAnsi="Times New Roman" w:cs="Times New Roman"/>
          <w:sz w:val="27"/>
          <w:szCs w:val="27"/>
        </w:rPr>
        <w:t>Связанные с завладением чужим имуществом — кража (ст. 158 УК), грабеж (ст. 161 УК), разбой (ст. 162 УК), вымогательство (ст. 163 УК), неправомерное завладение автомобилем или иным транспортным средством без цели хищения (ст. 166 УК), хищение либо вымогательство оружия, боеприпасов, взрывчатых веществ и взрывных устройств (ст. 226 УК), хищение либо вымогательство наркотических средств или психотропных веществ (ст. 229 УК);</w:t>
      </w:r>
      <w:proofErr w:type="gramEnd"/>
    </w:p>
    <w:p w:rsidR="00436A90" w:rsidRPr="00436A90" w:rsidRDefault="00436A90" w:rsidP="00436A90">
      <w:pPr>
        <w:spacing w:after="0"/>
        <w:jc w:val="both"/>
        <w:rPr>
          <w:rFonts w:ascii="Times New Roman" w:hAnsi="Times New Roman" w:cs="Times New Roman"/>
          <w:sz w:val="27"/>
          <w:szCs w:val="27"/>
        </w:rPr>
      </w:pPr>
      <w:proofErr w:type="gramStart"/>
      <w:r w:rsidRPr="00436A90">
        <w:rPr>
          <w:rFonts w:ascii="Times New Roman" w:hAnsi="Times New Roman" w:cs="Times New Roman"/>
          <w:sz w:val="27"/>
          <w:szCs w:val="27"/>
        </w:rPr>
        <w:t>Связанные с уничтожением или повреждением имущества — умышленное уничтожение или повреждение имущества при отягчающих обстоятельствах (ч. 2 ст. 167 УК), террористический акт (ст. 205 УК), вандализм (ст. 214 УК), приведение в негодность транспортных средств или путей сообщения (ст. 267 УК);</w:t>
      </w:r>
      <w:proofErr w:type="gramEnd"/>
    </w:p>
    <w:p w:rsidR="00436A90" w:rsidRPr="00436A90" w:rsidRDefault="00436A90" w:rsidP="00436A90">
      <w:pPr>
        <w:spacing w:after="0"/>
        <w:jc w:val="both"/>
        <w:rPr>
          <w:rFonts w:ascii="Times New Roman" w:hAnsi="Times New Roman" w:cs="Times New Roman"/>
          <w:sz w:val="27"/>
          <w:szCs w:val="27"/>
        </w:rPr>
      </w:pPr>
      <w:proofErr w:type="gramStart"/>
      <w:r w:rsidRPr="00436A90">
        <w:rPr>
          <w:rFonts w:ascii="Times New Roman" w:hAnsi="Times New Roman" w:cs="Times New Roman"/>
          <w:sz w:val="27"/>
          <w:szCs w:val="27"/>
        </w:rPr>
        <w:t>Иные — похищение человека (ст. 126 УК), захват заложника (ст. 206 УК), заведомо ложное сообщение об акте терроризма (ст. 207 УК), хулиганство при отягчающих обстоятельствах (ч. 2 ст. 213 УК).</w:t>
      </w:r>
      <w:proofErr w:type="gramEnd"/>
    </w:p>
    <w:p w:rsidR="00436A90" w:rsidRPr="00436A90" w:rsidRDefault="00436A90" w:rsidP="00436A90">
      <w:pPr>
        <w:spacing w:after="0"/>
        <w:ind w:firstLine="708"/>
        <w:jc w:val="both"/>
        <w:rPr>
          <w:rFonts w:ascii="Times New Roman" w:hAnsi="Times New Roman" w:cs="Times New Roman"/>
          <w:sz w:val="27"/>
          <w:szCs w:val="27"/>
        </w:rPr>
      </w:pPr>
      <w:proofErr w:type="gramStart"/>
      <w:r w:rsidRPr="00436A90">
        <w:rPr>
          <w:rFonts w:ascii="Times New Roman" w:hAnsi="Times New Roman" w:cs="Times New Roman"/>
          <w:sz w:val="27"/>
          <w:szCs w:val="27"/>
        </w:rPr>
        <w:t>Можно выделить два критерия, которыми руководствуется законодатель, формируя этот перечень: во-первых, это тяжесть деяния (лишь одно из перечисленных преступлений является преступлением небольшой тяжести — вандализм, остальные принадлежат к категориям средней тяжести, тяжких и особо тяжких); во-вторых — способность несовершеннолетнего осознавать социальную значимость причинённого вреда (представления о недопустимости насилия и посягательств на имущество появляются в процессе нормального развития личности одними из первых).</w:t>
      </w:r>
      <w:proofErr w:type="gramEnd"/>
    </w:p>
    <w:p w:rsidR="00436A90" w:rsidRPr="00436A90" w:rsidRDefault="00436A90" w:rsidP="00436A90">
      <w:pPr>
        <w:spacing w:after="0"/>
        <w:ind w:firstLine="708"/>
        <w:jc w:val="both"/>
        <w:rPr>
          <w:rFonts w:ascii="Times New Roman" w:hAnsi="Times New Roman" w:cs="Times New Roman"/>
          <w:sz w:val="27"/>
          <w:szCs w:val="27"/>
        </w:rPr>
      </w:pPr>
      <w:r w:rsidRPr="00436A90">
        <w:rPr>
          <w:rFonts w:ascii="Times New Roman" w:hAnsi="Times New Roman" w:cs="Times New Roman"/>
          <w:sz w:val="27"/>
          <w:szCs w:val="27"/>
        </w:rPr>
        <w:t xml:space="preserve">Этот перечень носит исчерпывающий характер. Лица, не достигшие 16 лет, не могут быть привлечены к ответственности за деяния, не входящие в него. </w:t>
      </w:r>
      <w:proofErr w:type="gramStart"/>
      <w:r w:rsidRPr="00436A90">
        <w:rPr>
          <w:rFonts w:ascii="Times New Roman" w:hAnsi="Times New Roman" w:cs="Times New Roman"/>
          <w:sz w:val="27"/>
          <w:szCs w:val="27"/>
        </w:rPr>
        <w:t>Однако в случаях, когда в действиях лица имеются как признаки деяния, ответственность за которое возможна лишь с 16-летнего возраста, так и признаки деяния, ответственность за которое предусмотрена с 14 лет (например, хищение предмета, имеющего особую историческую ценность (ст. 164 УК РФ) путём кражи (ст. 158 УК РФ).</w:t>
      </w:r>
      <w:proofErr w:type="gramEnd"/>
      <w:r w:rsidRPr="00436A90">
        <w:rPr>
          <w:rFonts w:ascii="Times New Roman" w:hAnsi="Times New Roman" w:cs="Times New Roman"/>
          <w:sz w:val="27"/>
          <w:szCs w:val="27"/>
        </w:rPr>
        <w:t xml:space="preserve"> В данном случае субъект не может нести ответственность за более тяжкое деяние (ст. 164), предусмотренное специальной нормой УК, и привлекается к ответственности по общей норме (ст. 158)[9].</w:t>
      </w:r>
    </w:p>
    <w:p w:rsidR="00436A90" w:rsidRPr="00436A90" w:rsidRDefault="00436A90" w:rsidP="00436A90">
      <w:pPr>
        <w:spacing w:after="0"/>
        <w:ind w:firstLine="708"/>
        <w:jc w:val="both"/>
        <w:rPr>
          <w:rFonts w:ascii="Times New Roman" w:hAnsi="Times New Roman" w:cs="Times New Roman"/>
          <w:sz w:val="27"/>
          <w:szCs w:val="27"/>
        </w:rPr>
      </w:pPr>
      <w:r w:rsidRPr="00436A90">
        <w:rPr>
          <w:rFonts w:ascii="Times New Roman" w:hAnsi="Times New Roman" w:cs="Times New Roman"/>
          <w:sz w:val="27"/>
          <w:szCs w:val="27"/>
        </w:rPr>
        <w:t>Гораздо более сложным является вопрос об ответственности не достигших 16 лет лиц за преступления с привилегированными составами (например, предусмотренные в ст. 106—108 УК РФ), уголовная ответственность за которые наступает с 16-летнего возраста. В этом случае такие лица также не могут быть привлечены к ответственности по специальной норме, но проблемным является вопрос о применимости в данном случае общей нормы.</w:t>
      </w:r>
    </w:p>
    <w:p w:rsidR="00436A90" w:rsidRPr="00436A90" w:rsidRDefault="00436A90" w:rsidP="00436A90">
      <w:pPr>
        <w:spacing w:after="0"/>
        <w:ind w:firstLine="708"/>
        <w:jc w:val="both"/>
        <w:rPr>
          <w:rFonts w:ascii="Times New Roman" w:hAnsi="Times New Roman" w:cs="Times New Roman"/>
          <w:sz w:val="27"/>
          <w:szCs w:val="27"/>
        </w:rPr>
      </w:pPr>
      <w:r w:rsidRPr="00436A90">
        <w:rPr>
          <w:rFonts w:ascii="Times New Roman" w:hAnsi="Times New Roman" w:cs="Times New Roman"/>
          <w:sz w:val="27"/>
          <w:szCs w:val="27"/>
        </w:rPr>
        <w:lastRenderedPageBreak/>
        <w:t xml:space="preserve">В. Ф. </w:t>
      </w:r>
      <w:proofErr w:type="spellStart"/>
      <w:r w:rsidRPr="00436A90">
        <w:rPr>
          <w:rFonts w:ascii="Times New Roman" w:hAnsi="Times New Roman" w:cs="Times New Roman"/>
          <w:sz w:val="27"/>
          <w:szCs w:val="27"/>
        </w:rPr>
        <w:t>Щепельков</w:t>
      </w:r>
      <w:proofErr w:type="spellEnd"/>
      <w:r w:rsidRPr="00436A90">
        <w:rPr>
          <w:rFonts w:ascii="Times New Roman" w:hAnsi="Times New Roman" w:cs="Times New Roman"/>
          <w:sz w:val="27"/>
          <w:szCs w:val="27"/>
        </w:rPr>
        <w:t xml:space="preserve"> указывает, что несправедливой является ситуация, когда за совершение одного и того же деяния несовершеннолетний будет подвергаться более строгому наказанию, нежели взрослый; системное толкование уголовного закона (с учётом снижения максимального предела наказания несовершеннолетних, менее жестких условий освобождения от уголовной ответственности и наказания, возможности применения принудительных мер воспитательного воздействия и т. д.) позволяет сделать вывод о том, что лица, не достигшие шестнадцатилетнего возраста, не подлежат уголовной ответственности за преступления с привилегированными составами[10].</w:t>
      </w:r>
    </w:p>
    <w:p w:rsidR="00436A90" w:rsidRPr="00436A90" w:rsidRDefault="00436A90" w:rsidP="00436A90">
      <w:pPr>
        <w:spacing w:after="0"/>
        <w:ind w:firstLine="708"/>
        <w:jc w:val="both"/>
        <w:rPr>
          <w:rFonts w:ascii="Times New Roman" w:hAnsi="Times New Roman" w:cs="Times New Roman"/>
          <w:sz w:val="27"/>
          <w:szCs w:val="27"/>
        </w:rPr>
      </w:pPr>
      <w:r w:rsidRPr="00436A90">
        <w:rPr>
          <w:rFonts w:ascii="Times New Roman" w:hAnsi="Times New Roman" w:cs="Times New Roman"/>
          <w:sz w:val="27"/>
          <w:szCs w:val="27"/>
        </w:rPr>
        <w:t>Повышенный возраст уголовной ответственности может устанавливаться в статьях Особенной части УК и выступает как составная часть признаков специального субъекта данных составов. Повышенный возраст уголовной ответственности может устанавливаться как в явном виде (18 лет — для развратных действий, вовлечения несовершеннолетнего в совершение преступления и т. д.), так и вытекать из прочих признаков субъекта данного состава (так, преступления, субъектом которых является судья, могут быть совершены лишь лицом, достигшим возраста 25 лет).</w:t>
      </w:r>
    </w:p>
    <w:p w:rsidR="00436A90" w:rsidRPr="00436A90" w:rsidRDefault="00436A90" w:rsidP="00436A90">
      <w:pPr>
        <w:spacing w:after="0"/>
        <w:ind w:firstLine="708"/>
        <w:jc w:val="both"/>
        <w:rPr>
          <w:rFonts w:ascii="Times New Roman" w:hAnsi="Times New Roman" w:cs="Times New Roman"/>
          <w:sz w:val="27"/>
          <w:szCs w:val="27"/>
        </w:rPr>
      </w:pPr>
      <w:r w:rsidRPr="00436A90">
        <w:rPr>
          <w:rFonts w:ascii="Times New Roman" w:hAnsi="Times New Roman" w:cs="Times New Roman"/>
          <w:sz w:val="27"/>
          <w:szCs w:val="27"/>
        </w:rPr>
        <w:t xml:space="preserve">В настоящее время вопрос о минимальном возрасте уголовной ответственности является дискуссионным, достаточно многими авторами высказываются соображения о необходимости снижения общего возраста уголовной ответственности[2]. Однако целесообразность такого снижения представляется сомнительной, поскольку доля </w:t>
      </w:r>
      <w:proofErr w:type="gramStart"/>
      <w:r w:rsidRPr="00436A90">
        <w:rPr>
          <w:rFonts w:ascii="Times New Roman" w:hAnsi="Times New Roman" w:cs="Times New Roman"/>
          <w:sz w:val="27"/>
          <w:szCs w:val="27"/>
        </w:rPr>
        <w:t>лиц, совершающих запрещённые уголовным законом общественно опасные деяния в возрасте до 16 лет является</w:t>
      </w:r>
      <w:proofErr w:type="gramEnd"/>
      <w:r w:rsidRPr="00436A90">
        <w:rPr>
          <w:rFonts w:ascii="Times New Roman" w:hAnsi="Times New Roman" w:cs="Times New Roman"/>
          <w:sz w:val="27"/>
          <w:szCs w:val="27"/>
        </w:rPr>
        <w:t xml:space="preserve"> незначительной[11].</w:t>
      </w:r>
    </w:p>
    <w:p w:rsidR="00436A90" w:rsidRPr="00436A90" w:rsidRDefault="00436A90" w:rsidP="00436A90">
      <w:pPr>
        <w:spacing w:after="0"/>
        <w:ind w:firstLine="708"/>
        <w:jc w:val="both"/>
        <w:rPr>
          <w:rFonts w:ascii="Times New Roman" w:hAnsi="Times New Roman" w:cs="Times New Roman"/>
          <w:sz w:val="27"/>
          <w:szCs w:val="27"/>
        </w:rPr>
      </w:pPr>
      <w:r w:rsidRPr="00436A90">
        <w:rPr>
          <w:rFonts w:ascii="Times New Roman" w:hAnsi="Times New Roman" w:cs="Times New Roman"/>
          <w:sz w:val="27"/>
          <w:szCs w:val="27"/>
        </w:rPr>
        <w:t xml:space="preserve">Ч. 3 ст. 20 УК РФ устанавливает необходимость </w:t>
      </w:r>
      <w:proofErr w:type="gramStart"/>
      <w:r w:rsidRPr="00436A90">
        <w:rPr>
          <w:rFonts w:ascii="Times New Roman" w:hAnsi="Times New Roman" w:cs="Times New Roman"/>
          <w:sz w:val="27"/>
          <w:szCs w:val="27"/>
        </w:rPr>
        <w:t>учёта</w:t>
      </w:r>
      <w:proofErr w:type="gramEnd"/>
      <w:r w:rsidRPr="00436A90">
        <w:rPr>
          <w:rFonts w:ascii="Times New Roman" w:hAnsi="Times New Roman" w:cs="Times New Roman"/>
          <w:sz w:val="27"/>
          <w:szCs w:val="27"/>
        </w:rPr>
        <w:t xml:space="preserve"> так называемого психологического возраста субъекта. Согласно ей, если несовершеннолетний достиг возраста 14 или 16 лет, но вследствие отставания в психическом развитии, не связанном с психическим расстройством, во время совершения общественно опасного деяния не мог в полной мере осознавать фактический характер и общественную опасность своих действий (бездействия) либо руководить ими, он не подлежит уголовной ответственности. В теории данное состояние субъекта получило название «возрастная невменяемость», поскольку такие несовершеннолетние не обладают всеми необходимыми социально-психологическими качествами вменяемого лица соответствующего возраста[12].</w:t>
      </w:r>
    </w:p>
    <w:p w:rsidR="00436A90" w:rsidRPr="00436A90" w:rsidRDefault="00436A90" w:rsidP="00436A90">
      <w:pPr>
        <w:spacing w:after="0"/>
        <w:ind w:firstLine="708"/>
        <w:jc w:val="both"/>
        <w:rPr>
          <w:rFonts w:ascii="Times New Roman" w:hAnsi="Times New Roman" w:cs="Times New Roman"/>
          <w:sz w:val="27"/>
          <w:szCs w:val="27"/>
        </w:rPr>
      </w:pPr>
      <w:r w:rsidRPr="00436A90">
        <w:rPr>
          <w:rFonts w:ascii="Times New Roman" w:hAnsi="Times New Roman" w:cs="Times New Roman"/>
          <w:sz w:val="27"/>
          <w:szCs w:val="27"/>
        </w:rPr>
        <w:t>УК РФ не устанавливает максимальный возраст уголовной ответственности. Поэтому даже достигший престарелого возраста человек в случае совершения им преступления подлежит уголовной ответственности. Однако законодатель всё же дифференцирует уголовную ответственность таких лиц. Так, согласно ст. 59 УК к мужчине старше шестидесяти пяти лет не может быть применена смертная казнь.</w:t>
      </w:r>
    </w:p>
    <w:p w:rsidR="00436A90" w:rsidRDefault="00436A90" w:rsidP="00436A90">
      <w:pPr>
        <w:spacing w:after="0"/>
        <w:jc w:val="both"/>
        <w:rPr>
          <w:rFonts w:ascii="Times New Roman" w:hAnsi="Times New Roman" w:cs="Times New Roman"/>
          <w:b/>
          <w:sz w:val="27"/>
          <w:szCs w:val="27"/>
        </w:rPr>
      </w:pPr>
    </w:p>
    <w:p w:rsidR="00436A90" w:rsidRPr="00436A90" w:rsidRDefault="00436A90" w:rsidP="00436A90">
      <w:pPr>
        <w:spacing w:after="0"/>
        <w:jc w:val="both"/>
        <w:rPr>
          <w:rFonts w:ascii="Times New Roman" w:hAnsi="Times New Roman" w:cs="Times New Roman"/>
          <w:b/>
          <w:sz w:val="27"/>
          <w:szCs w:val="27"/>
        </w:rPr>
      </w:pPr>
      <w:r w:rsidRPr="00436A90">
        <w:rPr>
          <w:rFonts w:ascii="Times New Roman" w:hAnsi="Times New Roman" w:cs="Times New Roman"/>
          <w:b/>
          <w:sz w:val="27"/>
          <w:szCs w:val="27"/>
        </w:rPr>
        <w:lastRenderedPageBreak/>
        <w:t>Меры воздействия на несовершеннолетних, не достигших возраста уголовной ответственности</w:t>
      </w:r>
      <w:r>
        <w:rPr>
          <w:rFonts w:ascii="Times New Roman" w:hAnsi="Times New Roman" w:cs="Times New Roman"/>
          <w:b/>
          <w:sz w:val="27"/>
          <w:szCs w:val="27"/>
        </w:rPr>
        <w:t>.</w:t>
      </w:r>
    </w:p>
    <w:p w:rsidR="00436A90" w:rsidRPr="00436A90" w:rsidRDefault="00436A90" w:rsidP="00436A90">
      <w:pPr>
        <w:spacing w:after="0"/>
        <w:jc w:val="both"/>
        <w:rPr>
          <w:rFonts w:ascii="Times New Roman" w:hAnsi="Times New Roman" w:cs="Times New Roman"/>
          <w:sz w:val="27"/>
          <w:szCs w:val="27"/>
        </w:rPr>
      </w:pPr>
    </w:p>
    <w:p w:rsidR="00436A90" w:rsidRPr="00436A90" w:rsidRDefault="00436A90" w:rsidP="00436A90">
      <w:pPr>
        <w:spacing w:after="0"/>
        <w:ind w:firstLine="708"/>
        <w:jc w:val="both"/>
        <w:rPr>
          <w:rFonts w:ascii="Times New Roman" w:hAnsi="Times New Roman" w:cs="Times New Roman"/>
          <w:sz w:val="27"/>
          <w:szCs w:val="27"/>
        </w:rPr>
      </w:pPr>
      <w:proofErr w:type="gramStart"/>
      <w:r w:rsidRPr="00436A90">
        <w:rPr>
          <w:rFonts w:ascii="Times New Roman" w:hAnsi="Times New Roman" w:cs="Times New Roman"/>
          <w:sz w:val="27"/>
          <w:szCs w:val="27"/>
        </w:rPr>
        <w:t>В соответствии со статьей 15 ФЗ «Об основах системы профилактики безнадзорности и правонарушений несовершеннолетних» несовершеннолетние в возрасте от 11 лет на основании постановления судьи могут быть помещены в специальные учебно-воспитательные учреждения закрытого типа, если они не подлежат уголовной ответственности в связи с тем, что к моменту совершения общественно опасного деяния не достигли возраста, с которого наступает уголовная ответственность.</w:t>
      </w:r>
      <w:proofErr w:type="gramEnd"/>
    </w:p>
    <w:p w:rsidR="00812C4D" w:rsidRDefault="00436A90" w:rsidP="00436A90">
      <w:pPr>
        <w:spacing w:after="0"/>
        <w:ind w:firstLine="708"/>
        <w:jc w:val="both"/>
        <w:rPr>
          <w:rFonts w:ascii="Times New Roman" w:hAnsi="Times New Roman" w:cs="Times New Roman"/>
          <w:sz w:val="27"/>
          <w:szCs w:val="27"/>
        </w:rPr>
      </w:pPr>
      <w:r w:rsidRPr="00436A90">
        <w:rPr>
          <w:rFonts w:ascii="Times New Roman" w:hAnsi="Times New Roman" w:cs="Times New Roman"/>
          <w:sz w:val="27"/>
          <w:szCs w:val="27"/>
        </w:rPr>
        <w:t>Данная мера не является мерой уголовной ответственности[13]. Цель пребывания в данном учреждении — обеспечить психологическую, медицинскую и социальную реабилитацию несовершеннолетнего, скорректировать его поведение и адаптировать к жизни в обществе.</w:t>
      </w:r>
    </w:p>
    <w:p w:rsidR="007B7523" w:rsidRDefault="007B7523" w:rsidP="00436A90">
      <w:pPr>
        <w:spacing w:after="0"/>
        <w:ind w:firstLine="708"/>
        <w:jc w:val="both"/>
        <w:rPr>
          <w:rFonts w:ascii="Times New Roman" w:hAnsi="Times New Roman" w:cs="Times New Roman"/>
          <w:sz w:val="27"/>
          <w:szCs w:val="27"/>
        </w:rPr>
      </w:pPr>
    </w:p>
    <w:p w:rsidR="007B7523" w:rsidRPr="007B7523" w:rsidRDefault="007B7523" w:rsidP="00436A90">
      <w:pPr>
        <w:spacing w:after="0"/>
        <w:ind w:firstLine="708"/>
        <w:jc w:val="both"/>
        <w:rPr>
          <w:rFonts w:ascii="Times New Roman" w:hAnsi="Times New Roman" w:cs="Times New Roman"/>
          <w:b/>
          <w:sz w:val="27"/>
          <w:szCs w:val="27"/>
        </w:rPr>
      </w:pPr>
      <w:r w:rsidRPr="007B7523">
        <w:rPr>
          <w:rFonts w:ascii="Times New Roman" w:hAnsi="Times New Roman" w:cs="Times New Roman"/>
          <w:b/>
          <w:sz w:val="27"/>
          <w:szCs w:val="27"/>
        </w:rPr>
        <w:t>Статья 214. Вандализм</w:t>
      </w:r>
    </w:p>
    <w:p w:rsidR="007B7523" w:rsidRPr="007B7523" w:rsidRDefault="007B7523" w:rsidP="007B7523">
      <w:pPr>
        <w:spacing w:after="0"/>
        <w:ind w:firstLine="708"/>
        <w:jc w:val="both"/>
        <w:rPr>
          <w:rFonts w:ascii="Times New Roman" w:hAnsi="Times New Roman" w:cs="Times New Roman"/>
          <w:sz w:val="27"/>
          <w:szCs w:val="27"/>
        </w:rPr>
      </w:pPr>
      <w:r w:rsidRPr="007B7523">
        <w:rPr>
          <w:rFonts w:ascii="Times New Roman" w:hAnsi="Times New Roman" w:cs="Times New Roman"/>
          <w:sz w:val="27"/>
          <w:szCs w:val="27"/>
        </w:rPr>
        <w:t>1. Вандализм, то есть осквернение зданий или иных сооружений, порча имущества на общественном транспорте и</w:t>
      </w:r>
      <w:r>
        <w:rPr>
          <w:rFonts w:ascii="Times New Roman" w:hAnsi="Times New Roman" w:cs="Times New Roman"/>
          <w:sz w:val="27"/>
          <w:szCs w:val="27"/>
        </w:rPr>
        <w:t>ли в иных общественных местах</w:t>
      </w:r>
    </w:p>
    <w:p w:rsidR="007B7523" w:rsidRPr="007B7523" w:rsidRDefault="007B7523" w:rsidP="007B7523">
      <w:pPr>
        <w:spacing w:after="0"/>
        <w:ind w:firstLine="708"/>
        <w:jc w:val="both"/>
        <w:rPr>
          <w:rFonts w:ascii="Times New Roman" w:hAnsi="Times New Roman" w:cs="Times New Roman"/>
          <w:b/>
          <w:sz w:val="27"/>
          <w:szCs w:val="27"/>
        </w:rPr>
      </w:pPr>
      <w:r w:rsidRPr="007B7523">
        <w:rPr>
          <w:rFonts w:ascii="Times New Roman" w:hAnsi="Times New Roman" w:cs="Times New Roman"/>
          <w:b/>
          <w:sz w:val="27"/>
          <w:szCs w:val="27"/>
        </w:rPr>
        <w:t>наказывается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 либо арестом на срок до трех месяцев.</w:t>
      </w:r>
    </w:p>
    <w:p w:rsidR="007B7523" w:rsidRPr="007B7523" w:rsidRDefault="007B7523" w:rsidP="007B7523">
      <w:pPr>
        <w:spacing w:after="0"/>
        <w:ind w:firstLine="708"/>
        <w:jc w:val="both"/>
        <w:rPr>
          <w:rFonts w:ascii="Times New Roman" w:hAnsi="Times New Roman" w:cs="Times New Roman"/>
          <w:sz w:val="27"/>
          <w:szCs w:val="27"/>
        </w:rPr>
      </w:pPr>
      <w:r w:rsidRPr="007B7523">
        <w:rPr>
          <w:rFonts w:ascii="Times New Roman" w:hAnsi="Times New Roman" w:cs="Times New Roman"/>
          <w:sz w:val="27"/>
          <w:szCs w:val="27"/>
        </w:rPr>
        <w:t>2. Те же деяния, совершенные группой лиц, а равно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 -</w:t>
      </w:r>
    </w:p>
    <w:p w:rsidR="007B7523" w:rsidRPr="007B7523" w:rsidRDefault="007B7523" w:rsidP="007B7523">
      <w:pPr>
        <w:spacing w:after="0"/>
        <w:ind w:firstLine="708"/>
        <w:jc w:val="both"/>
        <w:rPr>
          <w:rFonts w:ascii="Times New Roman" w:hAnsi="Times New Roman" w:cs="Times New Roman"/>
          <w:b/>
          <w:sz w:val="27"/>
          <w:szCs w:val="27"/>
        </w:rPr>
      </w:pPr>
      <w:r w:rsidRPr="007B7523">
        <w:rPr>
          <w:rFonts w:ascii="Times New Roman" w:hAnsi="Times New Roman" w:cs="Times New Roman"/>
          <w:b/>
          <w:sz w:val="27"/>
          <w:szCs w:val="27"/>
        </w:rPr>
        <w:t>наказываются ограничением свободы на срок до трех лет, либо принудительными работами на срок до трех лет, либо лишением свободы на тот же срок.</w:t>
      </w:r>
    </w:p>
    <w:sectPr w:rsidR="007B7523" w:rsidRPr="007B7523" w:rsidSect="00436A90">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36A90"/>
    <w:rsid w:val="000040FB"/>
    <w:rsid w:val="00436A90"/>
    <w:rsid w:val="007B7523"/>
    <w:rsid w:val="00812C4D"/>
    <w:rsid w:val="00A87BAD"/>
    <w:rsid w:val="00C028BA"/>
    <w:rsid w:val="00CC7FE2"/>
    <w:rsid w:val="00D366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BA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1722</Words>
  <Characters>9818</Characters>
  <Application>Microsoft Office Word</Application>
  <DocSecurity>0</DocSecurity>
  <Lines>81</Lines>
  <Paragraphs>23</Paragraphs>
  <ScaleCrop>false</ScaleCrop>
  <Company>Microsoft</Company>
  <LinksUpToDate>false</LinksUpToDate>
  <CharactersWithSpaces>11517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2012-12-06T07:59:00Z</cp:lastPrinted>
  <dcterms:created xsi:type="dcterms:W3CDTF">2012-12-06T07:45:00Z</dcterms:created>
  <dcterms:modified xsi:type="dcterms:W3CDTF">2012-12-06T08:00:00Z</dcterms:modified>
</cp:coreProperties>
</file>